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E5392" w:rsidRPr="009E5392" w:rsidRDefault="009E5361" w:rsidP="009E5392">
      <w:pPr>
        <w:pStyle w:val="Sinespaciado"/>
        <w:jc w:val="both"/>
        <w:rPr>
          <w:rFonts w:ascii="Century Gothic" w:hAnsi="Century Gothic"/>
          <w:b/>
          <w:bCs/>
          <w:sz w:val="20"/>
          <w:szCs w:val="20"/>
        </w:rPr>
      </w:pPr>
      <w:r>
        <w:rPr>
          <w:rFonts w:ascii="Century Gothic" w:hAnsi="Century Gothic"/>
          <w:b/>
          <w:bCs/>
          <w:sz w:val="20"/>
          <w:szCs w:val="20"/>
        </w:rPr>
        <w:t>CASA HACIENDA</w:t>
      </w:r>
    </w:p>
    <w:p w:rsidR="009E5392" w:rsidRPr="009E5392" w:rsidRDefault="009E5361" w:rsidP="009E5392">
      <w:pPr>
        <w:pStyle w:val="Sinespaciado"/>
        <w:jc w:val="both"/>
        <w:rPr>
          <w:rFonts w:ascii="Century Gothic" w:hAnsi="Century Gothic"/>
          <w:b/>
          <w:bCs/>
          <w:sz w:val="20"/>
          <w:szCs w:val="20"/>
        </w:rPr>
      </w:pPr>
      <w:r>
        <w:rPr>
          <w:rFonts w:ascii="Century Gothic" w:hAnsi="Century Gothic"/>
          <w:b/>
          <w:bCs/>
          <w:sz w:val="20"/>
          <w:szCs w:val="20"/>
        </w:rPr>
        <w:t>ML1940</w:t>
      </w:r>
    </w:p>
    <w:p w:rsidR="009E5392" w:rsidRPr="009E5392" w:rsidRDefault="009E5392" w:rsidP="009E5392">
      <w:pPr>
        <w:pStyle w:val="Sinespaciado"/>
        <w:jc w:val="both"/>
        <w:rPr>
          <w:rFonts w:ascii="Century Gothic" w:hAnsi="Century Gothic"/>
          <w:b/>
          <w:bCs/>
          <w:sz w:val="20"/>
          <w:szCs w:val="20"/>
        </w:rPr>
      </w:pPr>
      <w:r w:rsidRPr="009E5392">
        <w:rPr>
          <w:rFonts w:ascii="Century Gothic" w:hAnsi="Century Gothic"/>
          <w:b/>
          <w:bCs/>
          <w:sz w:val="20"/>
          <w:szCs w:val="20"/>
        </w:rPr>
        <w:t>INCLUSIONES Y EXCLUSIONES</w:t>
      </w:r>
    </w:p>
    <w:p w:rsidR="009E5392" w:rsidRPr="009E5392" w:rsidRDefault="009E5392" w:rsidP="009E5392">
      <w:pPr>
        <w:pStyle w:val="Sinespaciado"/>
        <w:jc w:val="both"/>
        <w:rPr>
          <w:rFonts w:ascii="Century Gothic" w:hAnsi="Century Gothic"/>
          <w:b/>
          <w:bCs/>
          <w:sz w:val="20"/>
          <w:szCs w:val="20"/>
        </w:rPr>
      </w:pPr>
    </w:p>
    <w:p w:rsidR="009E5392" w:rsidRPr="009E5392" w:rsidRDefault="009E5392" w:rsidP="009E5392">
      <w:pPr>
        <w:pStyle w:val="Sinespaciado"/>
        <w:jc w:val="both"/>
        <w:rPr>
          <w:rFonts w:ascii="Century Gothic" w:hAnsi="Century Gothic"/>
          <w:b/>
          <w:bCs/>
          <w:sz w:val="20"/>
          <w:szCs w:val="20"/>
        </w:rPr>
      </w:pPr>
      <w:r w:rsidRPr="009E5392">
        <w:rPr>
          <w:rFonts w:ascii="Century Gothic" w:hAnsi="Century Gothic"/>
          <w:b/>
          <w:bCs/>
          <w:sz w:val="20"/>
          <w:szCs w:val="20"/>
        </w:rPr>
        <w:t>ESPAÑOL</w:t>
      </w:r>
    </w:p>
    <w:p w:rsidR="008D1E4F" w:rsidRPr="009E5392" w:rsidRDefault="008D1E4F" w:rsidP="009E5392">
      <w:pPr>
        <w:pStyle w:val="Sinespaciado"/>
        <w:jc w:val="both"/>
        <w:rPr>
          <w:rFonts w:ascii="Century Gothic" w:hAnsi="Century Gothic"/>
          <w:b/>
          <w:bCs/>
          <w:sz w:val="20"/>
          <w:szCs w:val="20"/>
        </w:rPr>
      </w:pPr>
      <w:r w:rsidRPr="009E5392">
        <w:rPr>
          <w:rFonts w:ascii="Century Gothic" w:hAnsi="Century Gothic"/>
          <w:b/>
          <w:bCs/>
          <w:sz w:val="20"/>
          <w:szCs w:val="20"/>
        </w:rPr>
        <w:t>INCLUSIONES</w:t>
      </w:r>
    </w:p>
    <w:p w:rsidR="009E5392" w:rsidRDefault="00AA5809" w:rsidP="00AA5809">
      <w:pPr>
        <w:spacing w:after="0" w:line="240" w:lineRule="auto"/>
        <w:ind w:left="21"/>
        <w:jc w:val="both"/>
        <w:rPr>
          <w:rFonts w:ascii="Century Gothic" w:hAnsi="Century Gothic" w:cstheme="minorHAnsi"/>
          <w:sz w:val="20"/>
          <w:szCs w:val="20"/>
        </w:rPr>
      </w:pPr>
      <w:r w:rsidRPr="00AA5809">
        <w:rPr>
          <w:rFonts w:ascii="Century Gothic" w:hAnsi="Century Gothic" w:cstheme="minorHAnsi"/>
          <w:sz w:val="20"/>
          <w:szCs w:val="20"/>
        </w:rPr>
        <w:t>Todos los accesorios fijados en la propiedad, incluyendo todas las instalaciones eléctricas e hidráulicas, luces, lámparas, cablead</w:t>
      </w:r>
      <w:r w:rsidR="009E5361">
        <w:rPr>
          <w:rFonts w:ascii="Century Gothic" w:hAnsi="Century Gothic" w:cstheme="minorHAnsi"/>
          <w:sz w:val="20"/>
          <w:szCs w:val="20"/>
        </w:rPr>
        <w:t>o</w:t>
      </w:r>
      <w:r w:rsidRPr="00AA5809">
        <w:rPr>
          <w:rFonts w:ascii="Century Gothic" w:hAnsi="Century Gothic" w:cstheme="minorHAnsi"/>
          <w:sz w:val="20"/>
          <w:szCs w:val="20"/>
        </w:rPr>
        <w:t>, puertas, ventanas, todos los electrodomésticos, estufa, refrigerador, lavavajillas, lavadora, secadora, gavetas, protectores, carpintería, mosquiteros, ventiladores, plantas y macetas, aires acondicionados, calentador de agua, bomba de piscina, sistema de riego</w:t>
      </w:r>
      <w:r w:rsidR="009E5361">
        <w:rPr>
          <w:rFonts w:ascii="Century Gothic" w:hAnsi="Century Gothic" w:cstheme="minorHAnsi"/>
          <w:sz w:val="20"/>
          <w:szCs w:val="20"/>
        </w:rPr>
        <w:t>, sábanas y toallas, cuchillería y platos, todos los muebles, arte y artículos decorativos que se aprecian en las fotos</w:t>
      </w:r>
      <w:r w:rsidRPr="00AA5809">
        <w:rPr>
          <w:rFonts w:ascii="Century Gothic" w:hAnsi="Century Gothic" w:cstheme="minorHAnsi"/>
          <w:sz w:val="20"/>
          <w:szCs w:val="20"/>
        </w:rPr>
        <w:t>; todo en las condiciones que se encuentran ahora, a menos que estén expresamente excluidos en la cláusula correspondiente.</w:t>
      </w:r>
    </w:p>
    <w:p w:rsidR="00AA5809" w:rsidRPr="009E5392" w:rsidRDefault="00AA5809" w:rsidP="00AA5809">
      <w:pPr>
        <w:spacing w:after="0" w:line="240" w:lineRule="auto"/>
        <w:ind w:left="21"/>
        <w:jc w:val="both"/>
        <w:rPr>
          <w:rFonts w:ascii="Century Gothic" w:hAnsi="Century Gothic" w:cstheme="minorHAnsi"/>
          <w:sz w:val="20"/>
          <w:szCs w:val="20"/>
        </w:rPr>
      </w:pPr>
    </w:p>
    <w:p w:rsidR="009E5392" w:rsidRPr="009E5392" w:rsidRDefault="009E5392" w:rsidP="009E5392">
      <w:pPr>
        <w:spacing w:after="0" w:line="240" w:lineRule="auto"/>
        <w:ind w:left="21"/>
        <w:jc w:val="both"/>
        <w:rPr>
          <w:rFonts w:ascii="Century Gothic" w:hAnsi="Century Gothic" w:cstheme="minorHAnsi"/>
          <w:sz w:val="20"/>
          <w:szCs w:val="20"/>
        </w:rPr>
      </w:pPr>
    </w:p>
    <w:p w:rsidR="009E5392" w:rsidRPr="009E5392" w:rsidRDefault="009E5392" w:rsidP="009E5392">
      <w:pPr>
        <w:spacing w:after="0" w:line="240" w:lineRule="auto"/>
        <w:ind w:left="21"/>
        <w:jc w:val="both"/>
        <w:rPr>
          <w:rFonts w:ascii="Century Gothic" w:hAnsi="Century Gothic" w:cstheme="minorHAnsi"/>
          <w:b/>
          <w:bCs/>
          <w:sz w:val="20"/>
          <w:szCs w:val="20"/>
        </w:rPr>
      </w:pPr>
      <w:r w:rsidRPr="009E5392">
        <w:rPr>
          <w:rFonts w:ascii="Century Gothic" w:hAnsi="Century Gothic" w:cstheme="minorHAnsi"/>
          <w:b/>
          <w:bCs/>
          <w:sz w:val="20"/>
          <w:szCs w:val="20"/>
        </w:rPr>
        <w:t>EXCLUSIONES</w:t>
      </w:r>
    </w:p>
    <w:p w:rsidR="009E5392" w:rsidRDefault="009E5361" w:rsidP="009E5392">
      <w:pPr>
        <w:spacing w:after="0" w:line="240" w:lineRule="auto"/>
        <w:ind w:left="21"/>
        <w:jc w:val="both"/>
        <w:rPr>
          <w:rFonts w:ascii="Century Gothic" w:hAnsi="Century Gothic" w:cstheme="minorHAnsi"/>
          <w:sz w:val="20"/>
          <w:szCs w:val="20"/>
        </w:rPr>
      </w:pPr>
      <w:r>
        <w:rPr>
          <w:rFonts w:ascii="Century Gothic" w:hAnsi="Century Gothic" w:cstheme="minorHAnsi"/>
          <w:sz w:val="20"/>
          <w:szCs w:val="20"/>
        </w:rPr>
        <w:t>Cráneo y máscara que se encuentra debajo de la tele</w:t>
      </w:r>
    </w:p>
    <w:p w:rsidR="009E5361" w:rsidRPr="009E5392" w:rsidRDefault="009E5361" w:rsidP="009E5392">
      <w:pPr>
        <w:spacing w:after="0" w:line="240" w:lineRule="auto"/>
        <w:ind w:left="21"/>
        <w:jc w:val="both"/>
        <w:rPr>
          <w:rFonts w:ascii="Century Gothic" w:hAnsi="Century Gothic" w:cstheme="minorHAnsi"/>
          <w:sz w:val="20"/>
          <w:szCs w:val="20"/>
        </w:rPr>
      </w:pPr>
      <w:r>
        <w:rPr>
          <w:rFonts w:ascii="Century Gothic" w:hAnsi="Century Gothic" w:cstheme="minorHAnsi"/>
          <w:sz w:val="20"/>
          <w:szCs w:val="20"/>
        </w:rPr>
        <w:t>Todos los objetos peronsonales ubicados en la primera bodega grande</w:t>
      </w:r>
    </w:p>
    <w:p w:rsidR="009E5392" w:rsidRPr="009E5392" w:rsidRDefault="009E5392" w:rsidP="009E5392">
      <w:pPr>
        <w:spacing w:after="0" w:line="240" w:lineRule="auto"/>
        <w:ind w:left="21"/>
        <w:jc w:val="both"/>
        <w:rPr>
          <w:rFonts w:ascii="Century Gothic" w:hAnsi="Century Gothic" w:cstheme="minorHAnsi"/>
          <w:sz w:val="20"/>
          <w:szCs w:val="20"/>
        </w:rPr>
      </w:pPr>
    </w:p>
    <w:p w:rsidR="009E5392" w:rsidRPr="009E5392" w:rsidRDefault="009E5392" w:rsidP="009E5392">
      <w:pPr>
        <w:spacing w:line="259" w:lineRule="auto"/>
        <w:jc w:val="both"/>
        <w:rPr>
          <w:rFonts w:ascii="Century Gothic" w:hAnsi="Century Gothic" w:cstheme="minorHAnsi"/>
          <w:sz w:val="20"/>
          <w:szCs w:val="20"/>
        </w:rPr>
      </w:pPr>
      <w:r w:rsidRPr="009E5392">
        <w:rPr>
          <w:rFonts w:ascii="Century Gothic" w:hAnsi="Century Gothic" w:cstheme="minorHAnsi"/>
          <w:sz w:val="20"/>
          <w:szCs w:val="20"/>
        </w:rPr>
        <w:br w:type="page"/>
      </w:r>
    </w:p>
    <w:p w:rsidR="009E5392" w:rsidRPr="009E5392" w:rsidRDefault="009E5392" w:rsidP="009E5392">
      <w:pPr>
        <w:spacing w:after="0" w:line="240" w:lineRule="auto"/>
        <w:ind w:left="21"/>
        <w:jc w:val="both"/>
        <w:rPr>
          <w:rFonts w:ascii="Century Gothic" w:hAnsi="Century Gothic" w:cstheme="minorHAnsi"/>
          <w:b/>
          <w:bCs/>
          <w:sz w:val="20"/>
          <w:szCs w:val="20"/>
        </w:rPr>
      </w:pPr>
      <w:r w:rsidRPr="009E5392">
        <w:rPr>
          <w:rFonts w:ascii="Century Gothic" w:hAnsi="Century Gothic" w:cstheme="minorHAnsi"/>
          <w:b/>
          <w:bCs/>
          <w:sz w:val="20"/>
          <w:szCs w:val="20"/>
        </w:rPr>
        <w:lastRenderedPageBreak/>
        <w:t>INCLUSIONS</w:t>
      </w:r>
    </w:p>
    <w:p w:rsidR="009E5392" w:rsidRDefault="009E5361" w:rsidP="009E5361">
      <w:pPr>
        <w:pStyle w:val="Sinespaciado"/>
        <w:jc w:val="both"/>
        <w:rPr>
          <w:rFonts w:ascii="Century Gothic" w:hAnsi="Century Gothic"/>
          <w:sz w:val="20"/>
          <w:szCs w:val="20"/>
        </w:rPr>
      </w:pPr>
      <w:r w:rsidRPr="009E5361">
        <w:rPr>
          <w:rFonts w:ascii="Century Gothic" w:hAnsi="Century Gothic"/>
          <w:sz w:val="20"/>
          <w:szCs w:val="20"/>
        </w:rPr>
        <w:t>All accessories attached to the property, including all electrical and plumbing installations, lights, lamps, wiring, doors, windows, all appliances, stove, refrigerator, dishwasher, washer, dryer, drawers, guards, carpentry, screens, fans, plants and pots, air conditioners, water heater, pool pump, irrigation system, sheets and towels, cutlery and dishes, all furniture, art, and decorative items as seen in the photos; everything in its current condition, unless expressly excluded in the corresponding clause.</w:t>
      </w:r>
    </w:p>
    <w:p w:rsidR="001A44AA" w:rsidRDefault="001A44AA" w:rsidP="009E5361">
      <w:pPr>
        <w:pStyle w:val="Sinespaciado"/>
        <w:jc w:val="both"/>
        <w:rPr>
          <w:rFonts w:ascii="Century Gothic" w:hAnsi="Century Gothic"/>
          <w:sz w:val="20"/>
          <w:szCs w:val="20"/>
        </w:rPr>
      </w:pPr>
    </w:p>
    <w:p w:rsidR="001A44AA" w:rsidRPr="009E5392" w:rsidRDefault="001A44AA" w:rsidP="009E5361">
      <w:pPr>
        <w:pStyle w:val="Sinespaciado"/>
        <w:jc w:val="both"/>
        <w:rPr>
          <w:rFonts w:ascii="Century Gothic" w:hAnsi="Century Gothic"/>
          <w:sz w:val="20"/>
          <w:szCs w:val="20"/>
        </w:rPr>
      </w:pPr>
    </w:p>
    <w:p w:rsidR="009E5392" w:rsidRPr="009E5392" w:rsidRDefault="009E5392" w:rsidP="009E5392">
      <w:pPr>
        <w:pStyle w:val="Sinespaciado"/>
        <w:jc w:val="both"/>
        <w:rPr>
          <w:rFonts w:ascii="Century Gothic" w:hAnsi="Century Gothic"/>
          <w:b/>
          <w:bCs/>
          <w:sz w:val="20"/>
          <w:szCs w:val="20"/>
        </w:rPr>
      </w:pPr>
      <w:r w:rsidRPr="009E5392">
        <w:rPr>
          <w:rFonts w:ascii="Century Gothic" w:hAnsi="Century Gothic"/>
          <w:b/>
          <w:bCs/>
          <w:sz w:val="20"/>
          <w:szCs w:val="20"/>
        </w:rPr>
        <w:t>EXCLUSIONS</w:t>
      </w:r>
    </w:p>
    <w:p w:rsidR="008D1E4F" w:rsidRDefault="001A44AA" w:rsidP="009E5392">
      <w:pPr>
        <w:pStyle w:val="Sinespaciado"/>
        <w:jc w:val="both"/>
        <w:rPr>
          <w:rFonts w:ascii="Century Gothic" w:hAnsi="Century Gothic"/>
          <w:sz w:val="20"/>
          <w:szCs w:val="20"/>
        </w:rPr>
      </w:pPr>
      <w:r>
        <w:rPr>
          <w:rFonts w:ascii="Century Gothic" w:hAnsi="Century Gothic"/>
          <w:sz w:val="20"/>
          <w:szCs w:val="20"/>
        </w:rPr>
        <w:t>Skull and mask standing below the TV</w:t>
      </w:r>
    </w:p>
    <w:p w:rsidR="001A44AA" w:rsidRPr="009E5392" w:rsidRDefault="001A44AA" w:rsidP="009E5392">
      <w:pPr>
        <w:pStyle w:val="Sinespaciado"/>
        <w:jc w:val="both"/>
        <w:rPr>
          <w:rFonts w:ascii="Century Gothic" w:hAnsi="Century Gothic"/>
          <w:sz w:val="20"/>
          <w:szCs w:val="20"/>
        </w:rPr>
      </w:pPr>
      <w:r>
        <w:rPr>
          <w:rFonts w:ascii="Century Gothic" w:hAnsi="Century Gothic"/>
          <w:sz w:val="20"/>
          <w:szCs w:val="20"/>
        </w:rPr>
        <w:t>Items contained in the storage room</w:t>
      </w:r>
      <w:bookmarkStart w:id="0" w:name="_GoBack"/>
      <w:bookmarkEnd w:id="0"/>
    </w:p>
    <w:sectPr w:rsidR="001A44AA" w:rsidRPr="009E539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E4F"/>
    <w:rsid w:val="001A44AA"/>
    <w:rsid w:val="008D1E4F"/>
    <w:rsid w:val="009E5361"/>
    <w:rsid w:val="009E5392"/>
    <w:rsid w:val="00AA5809"/>
    <w:rsid w:val="00AF46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7330D"/>
  <w15:chartTrackingRefBased/>
  <w15:docId w15:val="{33C58B86-6A72-41CD-9801-DEF32440E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E4F"/>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D1E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223</Words>
  <Characters>1232</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Betancourt</dc:creator>
  <cp:keywords/>
  <dc:description/>
  <cp:lastModifiedBy>Carlos Betancourt</cp:lastModifiedBy>
  <cp:revision>4</cp:revision>
  <dcterms:created xsi:type="dcterms:W3CDTF">2024-09-09T21:59:00Z</dcterms:created>
  <dcterms:modified xsi:type="dcterms:W3CDTF">2024-09-19T03:23:00Z</dcterms:modified>
</cp:coreProperties>
</file>